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center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宋体" w:eastAsia="宋体" w:hAnsi="宋体" w:cs="Tahoma" w:hint="eastAsia"/>
          <w:bCs/>
          <w:color w:val="333333"/>
          <w:kern w:val="0"/>
          <w:sz w:val="25"/>
        </w:rPr>
        <w:t>关于做好2016年修读双学位、辅修接受工作的通知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center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proofErr w:type="gramStart"/>
      <w:r w:rsidRPr="00E3252B">
        <w:rPr>
          <w:rFonts w:ascii="仿宋_gb2312" w:eastAsia="仿宋_gb2312" w:hAnsi="宋体" w:cs="Tahoma" w:hint="eastAsia"/>
          <w:bCs/>
          <w:color w:val="333333"/>
          <w:kern w:val="0"/>
          <w:sz w:val="23"/>
        </w:rPr>
        <w:t>教通字</w:t>
      </w:r>
      <w:proofErr w:type="gramEnd"/>
      <w:r w:rsidRPr="00E3252B">
        <w:rPr>
          <w:rFonts w:ascii="仿宋_gb2312" w:eastAsia="仿宋_gb2312" w:hAnsi="宋体" w:cs="Tahoma" w:hint="eastAsia"/>
          <w:bCs/>
          <w:color w:val="333333"/>
          <w:kern w:val="0"/>
          <w:sz w:val="23"/>
        </w:rPr>
        <w:t>[2016] 22 号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各学院：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根据《南开大学本科学生学则》规定，在允许在校本科生跨专业选课的基础上，实行主、辅修和双学位制度。现将本年度此项工作的具体安排通知如下：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一、各学院应根据本单位教学条件的具体情况，拟定接受修读双学位、辅修学生的人数及接受细则在本学院主页上予以公布,同时上报教务处备案。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二、学生应选择一个分属不同类别的专业（详见《学则》主辅修专业分类表）作为辅修或双修专业。申请辅（双）修的学生在本学院领取申请表一份，填写志愿后，由主管教学院长根据学生的实际情况签署意见，并加盖公章。学生将本人申请表和成绩单送交拟修读双学位或辅修专业的学院。申报截止时间为6月22日。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三、接受学院于6月23日至7月8日集中进行审核。各单位根据接受细则，审核时，在本单位接受能力允许的前提下，要充分考虑申请学生的特长、爱好，使确有专长和学有余力的学生得到更多的学习机会。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四、接受学院确定学生名单后，于7月11日将接受双修、辅修学生名单汇总表一份（负责人签字并加盖公章）交教务处教务行政科备案，学生申请表留存接受学院备案。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五、各学院要认真做好学生修读双学位、辅修申请资格审核工作，申请主辅修原则应为一、二年级在校生，每名学生只能选择申请1个辅修或双学位专业。因学校教学条件变化的限制，在两校区运行初期，暂时无法实现两校区分别开课，请有意向申报的同学根据各自专业情况，认真考虑辅（双）</w:t>
      </w:r>
      <w:proofErr w:type="gramStart"/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修过程</w:t>
      </w:r>
      <w:proofErr w:type="gramEnd"/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中可能会出现远距离跨校区上课的困难，谨慎申报。对申请辅（双）修的学生，依据《学则》第三十一条，允许学生申请自修。凡申请自修的学生，应当在本门课程开课后两周内向任课教师提出书面申请，经任课教师、开课学院批准后报学院备案。学生自修取得的学分必须完成教师规定的作业、实验、实习等教学环节，参加教师规定的教学活动和各种考核，经考核及格者，可取得该课程学分。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56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 xml:space="preserve">六、各学院要告知申请修读双学位的学生，在校期间不能取得双学位的处理办法按照相应年级的《学则》要求做不同处理。 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43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43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firstLine="6307"/>
        <w:jc w:val="righ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                          </w:t>
      </w: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 xml:space="preserve"> 教 </w:t>
      </w:r>
      <w:proofErr w:type="gramStart"/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>务</w:t>
      </w:r>
      <w:proofErr w:type="gramEnd"/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t xml:space="preserve"> 处 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/>
        <w:ind w:left="101" w:firstLine="4766"/>
        <w:jc w:val="righ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仿宋_gb2312" w:eastAsia="仿宋_gb2312" w:hAnsi="Tahoma" w:cs="Tahoma" w:hint="eastAsia"/>
          <w:b w:val="0"/>
          <w:color w:val="333333"/>
          <w:kern w:val="0"/>
          <w:sz w:val="22"/>
          <w:szCs w:val="22"/>
        </w:rPr>
        <w:lastRenderedPageBreak/>
        <w:t>二○一六年六月六日</w:t>
      </w:r>
    </w:p>
    <w:p w:rsidR="00E3252B" w:rsidRPr="00E3252B" w:rsidRDefault="00E3252B" w:rsidP="00E3252B">
      <w:pPr>
        <w:widowControl/>
        <w:shd w:val="clear" w:color="auto" w:fill="FFFFFF"/>
        <w:spacing w:before="389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hd w:val="clear" w:color="auto" w:fill="FFFFFF"/>
        <w:spacing w:before="100" w:beforeAutospacing="1" w:after="72"/>
        <w:jc w:val="left"/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7"/>
          <w:szCs w:val="17"/>
        </w:rPr>
        <w:t> </w:t>
      </w:r>
    </w:p>
    <w:p w:rsidR="00E3252B" w:rsidRPr="00E3252B" w:rsidRDefault="00E3252B" w:rsidP="00E3252B">
      <w:pPr>
        <w:widowControl/>
        <w:spacing w:before="100" w:beforeAutospacing="1" w:after="100" w:afterAutospacing="1" w:line="228" w:lineRule="atLeast"/>
        <w:jc w:val="left"/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 xml:space="preserve">Copyright © 2016 </w:t>
      </w: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>南开大学教务处</w:t>
      </w:r>
    </w:p>
    <w:p w:rsidR="00E3252B" w:rsidRPr="00E3252B" w:rsidRDefault="00E3252B" w:rsidP="00E3252B">
      <w:pPr>
        <w:widowControl/>
        <w:spacing w:before="100" w:beforeAutospacing="1" w:after="100" w:afterAutospacing="1" w:line="228" w:lineRule="atLeast"/>
        <w:jc w:val="left"/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</w:pP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>地址：天津市津南区海河教育园同砚路</w:t>
      </w: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>38</w:t>
      </w: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>号</w:t>
      </w: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 xml:space="preserve"> </w:t>
      </w: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>邮编：</w:t>
      </w:r>
      <w:r w:rsidRPr="00E3252B">
        <w:rPr>
          <w:rFonts w:ascii="Tahoma" w:eastAsia="宋体" w:hAnsi="Tahoma" w:cs="Tahoma"/>
          <w:b w:val="0"/>
          <w:color w:val="333333"/>
          <w:kern w:val="0"/>
          <w:sz w:val="14"/>
          <w:szCs w:val="14"/>
        </w:rPr>
        <w:t>300350</w:t>
      </w:r>
    </w:p>
    <w:p w:rsidR="002A32C1" w:rsidRPr="00E3252B" w:rsidRDefault="002A32C1"/>
    <w:sectPr w:rsidR="002A32C1" w:rsidRPr="00E3252B" w:rsidSect="002A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A1" w:rsidRDefault="003972A1" w:rsidP="00E3252B">
      <w:r>
        <w:separator/>
      </w:r>
    </w:p>
  </w:endnote>
  <w:endnote w:type="continuationSeparator" w:id="0">
    <w:p w:rsidR="003972A1" w:rsidRDefault="003972A1" w:rsidP="00E3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A1" w:rsidRDefault="003972A1" w:rsidP="00E3252B">
      <w:r>
        <w:separator/>
      </w:r>
    </w:p>
  </w:footnote>
  <w:footnote w:type="continuationSeparator" w:id="0">
    <w:p w:rsidR="003972A1" w:rsidRDefault="003972A1" w:rsidP="00E32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52B"/>
    <w:rsid w:val="002A32C1"/>
    <w:rsid w:val="003972A1"/>
    <w:rsid w:val="00451D27"/>
    <w:rsid w:val="007D4F1E"/>
    <w:rsid w:val="007F78A0"/>
    <w:rsid w:val="00E3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EastAsia" w:eastAsiaTheme="majorEastAsia" w:hAnsiTheme="minorHAnsi" w:cstheme="minorBidi"/>
        <w:b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5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52B"/>
    <w:rPr>
      <w:sz w:val="18"/>
      <w:szCs w:val="18"/>
    </w:rPr>
  </w:style>
  <w:style w:type="character" w:styleId="a5">
    <w:name w:val="Strong"/>
    <w:basedOn w:val="a0"/>
    <w:uiPriority w:val="22"/>
    <w:qFormat/>
    <w:rsid w:val="00E325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118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118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EF5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2016-06-07T06:30:00Z</dcterms:created>
  <dcterms:modified xsi:type="dcterms:W3CDTF">2016-06-07T06:31:00Z</dcterms:modified>
</cp:coreProperties>
</file>